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F100F" w14:textId="6FDB0651" w:rsidR="00E9433C" w:rsidRDefault="00D70CE5" w:rsidP="007A5967">
      <w:pPr>
        <w:rPr>
          <w:lang w:val="pt-PT"/>
        </w:rPr>
      </w:pPr>
      <w:r>
        <w:rPr>
          <w:lang w:val="pt-PT"/>
        </w:rPr>
        <w:t>A Revolução Científica</w:t>
      </w:r>
    </w:p>
    <w:p w14:paraId="42F8028A" w14:textId="1D76A415" w:rsidR="00B312CE" w:rsidRDefault="00B312CE" w:rsidP="00B312CE">
      <w:pPr>
        <w:pStyle w:val="Ttulo2"/>
        <w:rPr>
          <w:lang w:val="pt-PT"/>
        </w:rPr>
      </w:pPr>
      <w:r>
        <w:rPr>
          <w:lang w:val="pt-PT"/>
        </w:rPr>
        <w:t xml:space="preserve">1. </w:t>
      </w:r>
      <w:r w:rsidR="00D70CE5">
        <w:rPr>
          <w:lang w:val="pt-PT"/>
        </w:rPr>
        <w:t>A cosmologia aristotélica</w:t>
      </w:r>
    </w:p>
    <w:p w14:paraId="1C9DBF22" w14:textId="4EC96B0E" w:rsidR="00B312CE" w:rsidRDefault="00D70CE5" w:rsidP="00B312CE">
      <w:pPr>
        <w:pStyle w:val="PargrafodaLista"/>
        <w:numPr>
          <w:ilvl w:val="0"/>
          <w:numId w:val="1"/>
        </w:numPr>
        <w:rPr>
          <w:lang w:val="pt-PT"/>
        </w:rPr>
      </w:pPr>
      <w:r>
        <w:rPr>
          <w:lang w:val="pt-PT"/>
        </w:rPr>
        <w:t>Universo finito, fechado, com a Terra no centro.</w:t>
      </w:r>
    </w:p>
    <w:p w14:paraId="5E913E7F" w14:textId="6090A48B" w:rsidR="00D70CE5" w:rsidRDefault="00D70CE5" w:rsidP="00D70CE5">
      <w:pPr>
        <w:pStyle w:val="PargrafodaLista"/>
        <w:numPr>
          <w:ilvl w:val="0"/>
          <w:numId w:val="1"/>
        </w:numPr>
        <w:rPr>
          <w:lang w:val="pt-PT"/>
        </w:rPr>
      </w:pPr>
      <w:r>
        <w:rPr>
          <w:lang w:val="pt-PT"/>
        </w:rPr>
        <w:t>Grande bifurcação: mundo sublunar e mundo celeste.</w:t>
      </w:r>
    </w:p>
    <w:p w14:paraId="2805537F" w14:textId="686AD6CA" w:rsidR="006A3EB2" w:rsidRPr="006A3EB2" w:rsidRDefault="006A3EB2" w:rsidP="006A3EB2">
      <w:pPr>
        <w:jc w:val="center"/>
        <w:rPr>
          <w:lang w:val="pt-PT"/>
        </w:rPr>
      </w:pPr>
      <w:r>
        <w:rPr>
          <w:noProof/>
          <w:lang w:val="pt-PT"/>
        </w:rPr>
        <w:drawing>
          <wp:inline distT="0" distB="0" distL="0" distR="0" wp14:anchorId="65BEF965" wp14:editId="5B5B2EBC">
            <wp:extent cx="2260600" cy="2260600"/>
            <wp:effectExtent l="0" t="0" r="635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98578" w14:textId="0045FE06" w:rsidR="00D70CE5" w:rsidRDefault="000740C8" w:rsidP="00B312CE">
      <w:pPr>
        <w:pStyle w:val="PargrafodaLista"/>
        <w:numPr>
          <w:ilvl w:val="0"/>
          <w:numId w:val="1"/>
        </w:numPr>
        <w:rPr>
          <w:lang w:val="pt-PT"/>
        </w:rPr>
      </w:pPr>
      <w:r>
        <w:rPr>
          <w:lang w:val="pt-PT"/>
        </w:rPr>
        <w:t>No mundo sublunar: quatro elementos, cada um com o seu lugar natural (física teleológica)</w:t>
      </w:r>
      <w:r w:rsidR="0000683A">
        <w:rPr>
          <w:lang w:val="pt-PT"/>
        </w:rPr>
        <w:t>; lugar de geração e corrupção</w:t>
      </w:r>
      <w:r w:rsidR="005B2222">
        <w:rPr>
          <w:lang w:val="pt-PT"/>
        </w:rPr>
        <w:t>; movimento local natural vs</w:t>
      </w:r>
      <w:r w:rsidR="0000683A">
        <w:rPr>
          <w:lang w:val="pt-PT"/>
        </w:rPr>
        <w:t>.</w:t>
      </w:r>
      <w:r w:rsidR="005B2222">
        <w:rPr>
          <w:lang w:val="pt-PT"/>
        </w:rPr>
        <w:t xml:space="preserve"> movimento horizontal ou violento.</w:t>
      </w:r>
    </w:p>
    <w:p w14:paraId="3180FCEF" w14:textId="5C70D95D" w:rsidR="00D70CE5" w:rsidRDefault="00F73843" w:rsidP="00B312CE">
      <w:pPr>
        <w:pStyle w:val="PargrafodaLista"/>
        <w:numPr>
          <w:ilvl w:val="0"/>
          <w:numId w:val="1"/>
        </w:numPr>
        <w:rPr>
          <w:lang w:val="pt-PT"/>
        </w:rPr>
      </w:pPr>
      <w:r>
        <w:rPr>
          <w:lang w:val="pt-PT"/>
        </w:rPr>
        <w:t xml:space="preserve">No mundo celeste: </w:t>
      </w:r>
      <w:r w:rsidR="0000683A">
        <w:rPr>
          <w:lang w:val="pt-PT"/>
        </w:rPr>
        <w:t>os objectos são feitos de éter; movimento circular</w:t>
      </w:r>
      <w:r w:rsidR="00DA1C91">
        <w:rPr>
          <w:lang w:val="pt-PT"/>
        </w:rPr>
        <w:t xml:space="preserve"> uniforme</w:t>
      </w:r>
      <w:r w:rsidR="0000683A">
        <w:rPr>
          <w:lang w:val="pt-PT"/>
        </w:rPr>
        <w:t>.</w:t>
      </w:r>
    </w:p>
    <w:p w14:paraId="6AA19E78" w14:textId="16DD9CBE" w:rsidR="00F73843" w:rsidRDefault="00F73843" w:rsidP="00F73843">
      <w:pPr>
        <w:rPr>
          <w:lang w:val="pt-PT"/>
        </w:rPr>
      </w:pPr>
    </w:p>
    <w:p w14:paraId="4ED2E6A9" w14:textId="58B6E9DB" w:rsidR="00F73843" w:rsidRDefault="00F73843" w:rsidP="00F73843">
      <w:pPr>
        <w:jc w:val="center"/>
        <w:rPr>
          <w:lang w:val="pt-PT"/>
        </w:rPr>
      </w:pPr>
      <w:r w:rsidRPr="00F73843">
        <w:rPr>
          <w:noProof/>
          <w:lang w:val="pt-PT"/>
        </w:rPr>
        <w:drawing>
          <wp:inline distT="0" distB="0" distL="0" distR="0" wp14:anchorId="51884D7F" wp14:editId="546609A1">
            <wp:extent cx="3575050" cy="2392152"/>
            <wp:effectExtent l="0" t="0" r="635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086" cy="240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64F7F" w14:textId="77777777" w:rsidR="00B559D6" w:rsidRPr="00F73843" w:rsidRDefault="00B559D6" w:rsidP="00F73843">
      <w:pPr>
        <w:jc w:val="center"/>
        <w:rPr>
          <w:lang w:val="pt-PT"/>
        </w:rPr>
      </w:pPr>
    </w:p>
    <w:p w14:paraId="35DE553E" w14:textId="1C4C1268" w:rsidR="00D70CE5" w:rsidRDefault="00B559D6" w:rsidP="00B312CE">
      <w:pPr>
        <w:pStyle w:val="PargrafodaLista"/>
        <w:numPr>
          <w:ilvl w:val="0"/>
          <w:numId w:val="1"/>
        </w:numPr>
        <w:rPr>
          <w:lang w:val="pt-PT"/>
        </w:rPr>
      </w:pPr>
      <w:r>
        <w:rPr>
          <w:lang w:val="pt-PT"/>
        </w:rPr>
        <w:t>Ptolomeu (90-168), sem abordar questões de física, desenvolveu o modelo geocêntrico de modo a «salvar as aparências».</w:t>
      </w:r>
    </w:p>
    <w:p w14:paraId="2D6ADA9A" w14:textId="77777777" w:rsidR="005509DF" w:rsidRDefault="005509DF" w:rsidP="005509DF">
      <w:pPr>
        <w:pStyle w:val="PargrafodaLista"/>
        <w:rPr>
          <w:lang w:val="pt-PT"/>
        </w:rPr>
      </w:pPr>
    </w:p>
    <w:p w14:paraId="3F2D5A16" w14:textId="321B6ECC" w:rsidR="00F22CBD" w:rsidRDefault="005509DF" w:rsidP="00B312CE">
      <w:pPr>
        <w:pStyle w:val="PargrafodaLista"/>
        <w:numPr>
          <w:ilvl w:val="0"/>
          <w:numId w:val="1"/>
        </w:numPr>
        <w:rPr>
          <w:lang w:val="pt-PT"/>
        </w:rPr>
      </w:pPr>
      <w:r>
        <w:rPr>
          <w:lang w:val="pt-PT"/>
        </w:rPr>
        <w:t>Movimento retrógrado dos planetas:</w:t>
      </w:r>
    </w:p>
    <w:p w14:paraId="3B3FA836" w14:textId="189452AD" w:rsidR="005509DF" w:rsidRDefault="005509DF" w:rsidP="005509DF">
      <w:pPr>
        <w:rPr>
          <w:lang w:val="pt-PT"/>
        </w:rPr>
      </w:pPr>
    </w:p>
    <w:p w14:paraId="0D34774A" w14:textId="69D0F63F" w:rsidR="005509DF" w:rsidRPr="005509DF" w:rsidRDefault="005509DF" w:rsidP="005509DF">
      <w:pPr>
        <w:rPr>
          <w:lang w:val="pt-PT"/>
        </w:rPr>
      </w:pPr>
      <w:r w:rsidRPr="005509DF">
        <w:rPr>
          <w:noProof/>
          <w:lang w:val="pt-PT"/>
        </w:rPr>
        <w:drawing>
          <wp:inline distT="0" distB="0" distL="0" distR="0" wp14:anchorId="4631B573" wp14:editId="18AF5EA9">
            <wp:extent cx="5943600" cy="118618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F6BB7" w14:textId="6EE6CCA1" w:rsidR="005509DF" w:rsidRDefault="005509DF" w:rsidP="00B312CE">
      <w:pPr>
        <w:pStyle w:val="PargrafodaLista"/>
        <w:numPr>
          <w:ilvl w:val="0"/>
          <w:numId w:val="1"/>
        </w:numPr>
        <w:rPr>
          <w:lang w:val="pt-PT"/>
        </w:rPr>
      </w:pPr>
      <w:r>
        <w:rPr>
          <w:lang w:val="pt-PT"/>
        </w:rPr>
        <w:t>Excêntric</w:t>
      </w:r>
      <w:r w:rsidR="007950C4">
        <w:rPr>
          <w:lang w:val="pt-PT"/>
        </w:rPr>
        <w:t>o</w:t>
      </w:r>
      <w:r>
        <w:rPr>
          <w:lang w:val="pt-PT"/>
        </w:rPr>
        <w:t>:</w:t>
      </w:r>
    </w:p>
    <w:p w14:paraId="3BB65CD2" w14:textId="0E269255" w:rsidR="007950C4" w:rsidRPr="007950C4" w:rsidRDefault="005509DF" w:rsidP="007950C4">
      <w:pPr>
        <w:jc w:val="center"/>
        <w:rPr>
          <w:lang w:val="pt-PT"/>
        </w:rPr>
      </w:pPr>
      <w:r w:rsidRPr="005509DF">
        <w:rPr>
          <w:noProof/>
          <w:lang w:val="pt-PT"/>
        </w:rPr>
        <w:drawing>
          <wp:inline distT="0" distB="0" distL="0" distR="0" wp14:anchorId="7395E257" wp14:editId="0EB89AAF">
            <wp:extent cx="1841500" cy="1841500"/>
            <wp:effectExtent l="0" t="0" r="635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91FA6" w14:textId="77777777" w:rsidR="007950C4" w:rsidRDefault="007950C4" w:rsidP="007950C4">
      <w:pPr>
        <w:pStyle w:val="PargrafodaLista"/>
        <w:rPr>
          <w:lang w:val="pt-PT"/>
        </w:rPr>
      </w:pPr>
    </w:p>
    <w:p w14:paraId="406D3ACB" w14:textId="5E13B164" w:rsidR="005509DF" w:rsidRDefault="007950C4" w:rsidP="00B312CE">
      <w:pPr>
        <w:pStyle w:val="PargrafodaLista"/>
        <w:numPr>
          <w:ilvl w:val="0"/>
          <w:numId w:val="1"/>
        </w:numPr>
        <w:rPr>
          <w:lang w:val="pt-PT"/>
        </w:rPr>
      </w:pPr>
      <w:r>
        <w:rPr>
          <w:lang w:val="pt-PT"/>
        </w:rPr>
        <w:t>Deferente e epiciclo:</w:t>
      </w:r>
    </w:p>
    <w:p w14:paraId="539BE6F4" w14:textId="62DA7872" w:rsidR="005509DF" w:rsidRPr="001623F6" w:rsidRDefault="007950C4" w:rsidP="001623F6">
      <w:pPr>
        <w:jc w:val="center"/>
        <w:rPr>
          <w:lang w:val="pt-PT"/>
        </w:rPr>
      </w:pPr>
      <w:r w:rsidRPr="007950C4">
        <w:rPr>
          <w:noProof/>
          <w:lang w:val="pt-PT"/>
        </w:rPr>
        <w:drawing>
          <wp:inline distT="0" distB="0" distL="0" distR="0" wp14:anchorId="7FC8F904" wp14:editId="5E982E47">
            <wp:extent cx="2273300" cy="22733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7DC18" w14:textId="0A82FB53" w:rsidR="00A6786B" w:rsidRPr="00A6786B" w:rsidRDefault="00A6786B" w:rsidP="00A6786B">
      <w:pPr>
        <w:jc w:val="center"/>
        <w:rPr>
          <w:lang w:val="pt-PT"/>
        </w:rPr>
      </w:pPr>
      <w:r w:rsidRPr="00A6786B">
        <w:rPr>
          <w:noProof/>
          <w:lang w:val="pt-PT"/>
        </w:rPr>
        <w:drawing>
          <wp:inline distT="0" distB="0" distL="0" distR="0" wp14:anchorId="4A8C0F44" wp14:editId="0FA07079">
            <wp:extent cx="3435350" cy="649633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977" cy="65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A7403" w14:textId="35639C49" w:rsidR="005509DF" w:rsidRDefault="00A6786B" w:rsidP="00A6786B">
      <w:pPr>
        <w:pStyle w:val="PargrafodaLista"/>
        <w:ind w:left="0"/>
        <w:jc w:val="center"/>
        <w:rPr>
          <w:lang w:val="pt-PT"/>
        </w:rPr>
      </w:pPr>
      <w:r w:rsidRPr="00A6786B">
        <w:rPr>
          <w:noProof/>
          <w:lang w:val="pt-PT"/>
        </w:rPr>
        <w:lastRenderedPageBreak/>
        <w:drawing>
          <wp:inline distT="0" distB="0" distL="0" distR="0" wp14:anchorId="412F804B" wp14:editId="2FFCD855">
            <wp:extent cx="3473450" cy="986371"/>
            <wp:effectExtent l="0" t="0" r="0" b="444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05" cy="99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3C990" w14:textId="1FA98118" w:rsidR="00A6786B" w:rsidRDefault="001623F6" w:rsidP="00B312CE">
      <w:pPr>
        <w:pStyle w:val="PargrafodaLista"/>
        <w:numPr>
          <w:ilvl w:val="0"/>
          <w:numId w:val="1"/>
        </w:numPr>
        <w:rPr>
          <w:lang w:val="pt-PT"/>
        </w:rPr>
      </w:pPr>
      <w:r>
        <w:rPr>
          <w:lang w:val="pt-PT"/>
        </w:rPr>
        <w:t>Equante:</w:t>
      </w:r>
    </w:p>
    <w:p w14:paraId="44CA3209" w14:textId="02611985" w:rsidR="001623F6" w:rsidRDefault="005613E3" w:rsidP="005613E3">
      <w:pPr>
        <w:pStyle w:val="PargrafodaLista"/>
        <w:jc w:val="center"/>
        <w:rPr>
          <w:lang w:val="pt-PT"/>
        </w:rPr>
      </w:pPr>
      <w:r w:rsidRPr="005613E3">
        <w:rPr>
          <w:noProof/>
          <w:lang w:val="pt-PT"/>
        </w:rPr>
        <w:drawing>
          <wp:inline distT="0" distB="0" distL="0" distR="0" wp14:anchorId="62711937" wp14:editId="70F3497B">
            <wp:extent cx="3453434" cy="20193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175" cy="202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0AF22" w14:textId="686B7275" w:rsidR="001623F6" w:rsidRPr="005613E3" w:rsidRDefault="001623F6" w:rsidP="005613E3">
      <w:pPr>
        <w:rPr>
          <w:lang w:val="pt-PT"/>
        </w:rPr>
      </w:pPr>
    </w:p>
    <w:p w14:paraId="6738C355" w14:textId="77777777" w:rsidR="00EE278D" w:rsidRDefault="001623F6" w:rsidP="00EE278D">
      <w:pPr>
        <w:pStyle w:val="PargrafodaLista"/>
      </w:pPr>
      <w:r>
        <w:t>«</w:t>
      </w:r>
      <w:r w:rsidR="00EE278D">
        <w:t>For astronomical purposes, however, it is not enough to generate a particular</w:t>
      </w:r>
    </w:p>
    <w:p w14:paraId="07AA74FD" w14:textId="77777777" w:rsidR="00EE278D" w:rsidRDefault="00EE278D" w:rsidP="00EE278D">
      <w:pPr>
        <w:pStyle w:val="PargrafodaLista"/>
      </w:pPr>
      <w:r>
        <w:t>shape path. It is also necessary that the heavenly object travel along the path at</w:t>
      </w:r>
    </w:p>
    <w:p w14:paraId="3156D0F9" w14:textId="77777777" w:rsidR="00EE278D" w:rsidRDefault="00EE278D" w:rsidP="00EE278D">
      <w:pPr>
        <w:pStyle w:val="PargrafodaLista"/>
      </w:pPr>
      <w:r>
        <w:t xml:space="preserve">the proper </w:t>
      </w:r>
      <w:proofErr w:type="gramStart"/>
      <w:r>
        <w:t>speed;</w:t>
      </w:r>
      <w:proofErr w:type="gramEnd"/>
      <w:r>
        <w:t xml:space="preserve"> that is, the calculation must show that the planet gets to a</w:t>
      </w:r>
    </w:p>
    <w:p w14:paraId="58860246" w14:textId="07EBEDFB" w:rsidR="00EE278D" w:rsidRDefault="00EE278D" w:rsidP="005B2222">
      <w:pPr>
        <w:pStyle w:val="PargrafodaLista"/>
      </w:pPr>
      <w:proofErr w:type="gramStart"/>
      <w:r>
        <w:t>particular point</w:t>
      </w:r>
      <w:proofErr w:type="gramEnd"/>
      <w:r>
        <w:t xml:space="preserve"> in the sky at the correct time. In fact, it became necessary to cause</w:t>
      </w:r>
      <w:r>
        <w:t xml:space="preserve"> </w:t>
      </w:r>
      <w:r>
        <w:t>either the planet on the epicycle, or the center of the epicycle on the deferent, to</w:t>
      </w:r>
      <w:r>
        <w:t xml:space="preserve"> </w:t>
      </w:r>
      <w:r>
        <w:t xml:space="preserve">speed up or slow down. </w:t>
      </w:r>
      <w:proofErr w:type="gramStart"/>
      <w:r>
        <w:t>Thus</w:t>
      </w:r>
      <w:proofErr w:type="gramEnd"/>
      <w:r>
        <w:t xml:space="preserve"> it was necessary to introduce yet another device,</w:t>
      </w:r>
      <w:r w:rsidR="005B2222">
        <w:t xml:space="preserve"> </w:t>
      </w:r>
      <w:r>
        <w:t>called the equant</w:t>
      </w:r>
      <w:r w:rsidR="005B2222">
        <w:t>.</w:t>
      </w:r>
      <w:r>
        <w:t xml:space="preserve"> Note that the Earth is on one side of</w:t>
      </w:r>
    </w:p>
    <w:p w14:paraId="7D12DACD" w14:textId="19BC1AA8" w:rsidR="001623F6" w:rsidRDefault="00EE278D" w:rsidP="005B2222">
      <w:pPr>
        <w:pStyle w:val="PargrafodaLista"/>
      </w:pPr>
      <w:r>
        <w:t>the eccentric and the equant an equal distance on the other side of the eccentric.</w:t>
      </w:r>
      <w:r w:rsidR="005B2222">
        <w:t xml:space="preserve"> </w:t>
      </w:r>
      <w:r w:rsidR="001623F6" w:rsidRPr="001623F6">
        <w:t>As seen from the equant, the center of the epicycle moves with uniform angular</w:t>
      </w:r>
      <w:r w:rsidR="005B2222">
        <w:t xml:space="preserve"> </w:t>
      </w:r>
      <w:r w:rsidR="001623F6" w:rsidRPr="001623F6">
        <w:t>motion, thereby saving the appearance of uniform motion. Uniform angular</w:t>
      </w:r>
      <w:r w:rsidR="005B2222">
        <w:t xml:space="preserve"> </w:t>
      </w:r>
      <w:r w:rsidR="001623F6" w:rsidRPr="001623F6">
        <w:t>motion means that a line joining the equant to the center of the epicycle rotates</w:t>
      </w:r>
      <w:r w:rsidR="005B2222">
        <w:t xml:space="preserve"> </w:t>
      </w:r>
      <w:r w:rsidR="001623F6" w:rsidRPr="001623F6">
        <w:t>at a constant number of degrees per hour (e.g., like a clock hand</w:t>
      </w:r>
      <w:proofErr w:type="gramStart"/>
      <w:r w:rsidR="001623F6" w:rsidRPr="001623F6">
        <w:t>).</w:t>
      </w:r>
      <w:r w:rsidR="001623F6">
        <w:t>»</w:t>
      </w:r>
      <w:proofErr w:type="gramEnd"/>
    </w:p>
    <w:p w14:paraId="1674BDE8" w14:textId="77777777" w:rsidR="00EE278D" w:rsidRPr="001623F6" w:rsidRDefault="00EE278D" w:rsidP="00EE278D"/>
    <w:p w14:paraId="567D6574" w14:textId="6CF6229F" w:rsidR="00A6786B" w:rsidRPr="005B2222" w:rsidRDefault="00EE278D" w:rsidP="005B2222">
      <w:pPr>
        <w:pStyle w:val="PargrafodaLista"/>
        <w:numPr>
          <w:ilvl w:val="0"/>
          <w:numId w:val="1"/>
        </w:numPr>
      </w:pPr>
      <w:r w:rsidRPr="00EE278D">
        <w:t>https://www.youtube.com/watch?v=EpSy0Lkm3zM</w:t>
      </w:r>
    </w:p>
    <w:p w14:paraId="2E2808CC" w14:textId="7B06A17B" w:rsidR="00D70CE5" w:rsidRDefault="00D70CE5" w:rsidP="00D70CE5">
      <w:pPr>
        <w:pStyle w:val="Ttulo2"/>
        <w:rPr>
          <w:lang w:val="pt-PT"/>
        </w:rPr>
      </w:pPr>
      <w:r>
        <w:rPr>
          <w:lang w:val="pt-PT"/>
        </w:rPr>
        <w:lastRenderedPageBreak/>
        <w:t>2. Astronomia</w:t>
      </w:r>
    </w:p>
    <w:p w14:paraId="3D01A661" w14:textId="6D160240" w:rsidR="00CA7804" w:rsidRPr="00CA7804" w:rsidRDefault="00CA7804" w:rsidP="00CA7804">
      <w:pPr>
        <w:pStyle w:val="Ttulo3"/>
        <w:rPr>
          <w:lang w:val="pt-PT"/>
        </w:rPr>
      </w:pPr>
      <w:r>
        <w:rPr>
          <w:lang w:val="pt-PT"/>
        </w:rPr>
        <w:t>Copérnico</w:t>
      </w:r>
      <w:r w:rsidR="004A364F">
        <w:rPr>
          <w:lang w:val="pt-PT"/>
        </w:rPr>
        <w:t xml:space="preserve"> (1473-1543)</w:t>
      </w:r>
    </w:p>
    <w:p w14:paraId="50E63E85" w14:textId="29B0CAE3" w:rsidR="00D70CE5" w:rsidRDefault="001E1CAD" w:rsidP="00D70CE5">
      <w:pPr>
        <w:pStyle w:val="PargrafodaLista"/>
        <w:numPr>
          <w:ilvl w:val="0"/>
          <w:numId w:val="1"/>
        </w:numPr>
        <w:rPr>
          <w:lang w:val="pt-PT"/>
        </w:rPr>
      </w:pPr>
      <w:r>
        <w:rPr>
          <w:lang w:val="pt-PT"/>
        </w:rPr>
        <w:t xml:space="preserve">Em </w:t>
      </w:r>
      <w:r>
        <w:rPr>
          <w:i/>
          <w:iCs/>
          <w:lang w:val="pt-PT"/>
        </w:rPr>
        <w:t>Sobre as Revoluções das Esferas Celestes</w:t>
      </w:r>
      <w:r w:rsidR="003077C0">
        <w:rPr>
          <w:i/>
          <w:iCs/>
          <w:lang w:val="pt-PT"/>
        </w:rPr>
        <w:t xml:space="preserve"> </w:t>
      </w:r>
      <w:r w:rsidR="003077C0">
        <w:rPr>
          <w:sz w:val="22"/>
          <w:szCs w:val="20"/>
          <w:lang w:val="pt-PT"/>
        </w:rPr>
        <w:t>(1543)</w:t>
      </w:r>
      <w:r>
        <w:rPr>
          <w:lang w:val="pt-PT"/>
        </w:rPr>
        <w:t>, desenvolve um modelo heliocêntrico.</w:t>
      </w:r>
    </w:p>
    <w:p w14:paraId="539776BA" w14:textId="0887901E" w:rsidR="001E1CAD" w:rsidRDefault="001E1CAD" w:rsidP="001E1CAD">
      <w:pPr>
        <w:jc w:val="center"/>
        <w:rPr>
          <w:lang w:val="pt-PT"/>
        </w:rPr>
      </w:pPr>
      <w:r>
        <w:rPr>
          <w:noProof/>
          <w:lang w:val="pt-PT"/>
        </w:rPr>
        <w:drawing>
          <wp:inline distT="0" distB="0" distL="0" distR="0" wp14:anchorId="4A397987" wp14:editId="1709C7DA">
            <wp:extent cx="2945204" cy="2438400"/>
            <wp:effectExtent l="0" t="0" r="762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659" cy="24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08080" w14:textId="77777777" w:rsidR="003077C0" w:rsidRPr="001E1CAD" w:rsidRDefault="003077C0" w:rsidP="001E1CAD">
      <w:pPr>
        <w:jc w:val="center"/>
        <w:rPr>
          <w:lang w:val="pt-PT"/>
        </w:rPr>
      </w:pPr>
    </w:p>
    <w:p w14:paraId="2BF947F0" w14:textId="47445FFF" w:rsidR="00D70CE5" w:rsidRDefault="00A12983" w:rsidP="00D70CE5">
      <w:pPr>
        <w:pStyle w:val="PargrafodaLista"/>
        <w:numPr>
          <w:ilvl w:val="0"/>
          <w:numId w:val="1"/>
        </w:numPr>
        <w:rPr>
          <w:lang w:val="pt-PT"/>
        </w:rPr>
      </w:pPr>
      <w:r>
        <w:rPr>
          <w:lang w:val="pt-PT"/>
        </w:rPr>
        <w:t>Movimento retrógrado de Marte:</w:t>
      </w:r>
    </w:p>
    <w:p w14:paraId="252381FB" w14:textId="09F3489D" w:rsidR="00A12983" w:rsidRDefault="00A12983" w:rsidP="00A12983">
      <w:pPr>
        <w:pStyle w:val="PargrafodaLista"/>
        <w:jc w:val="left"/>
        <w:rPr>
          <w:lang w:val="pt-PT"/>
        </w:rPr>
      </w:pPr>
      <w:r w:rsidRPr="00A12983">
        <w:rPr>
          <w:noProof/>
          <w:lang w:val="pt-PT"/>
        </w:rPr>
        <w:drawing>
          <wp:inline distT="0" distB="0" distL="0" distR="0" wp14:anchorId="0AA25358" wp14:editId="2513ED69">
            <wp:extent cx="5350667" cy="1542415"/>
            <wp:effectExtent l="0" t="0" r="2540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03" cy="15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576AA" w14:textId="3C99B823" w:rsidR="00A12983" w:rsidRDefault="00A12983" w:rsidP="00A12983">
      <w:pPr>
        <w:pStyle w:val="PargrafodaLista"/>
        <w:jc w:val="left"/>
        <w:rPr>
          <w:lang w:val="pt-PT"/>
        </w:rPr>
      </w:pPr>
      <w:r w:rsidRPr="00A12983">
        <w:rPr>
          <w:noProof/>
          <w:lang w:val="pt-PT"/>
        </w:rPr>
        <w:lastRenderedPageBreak/>
        <w:drawing>
          <wp:inline distT="0" distB="0" distL="0" distR="0" wp14:anchorId="7039FD10" wp14:editId="7BAE53A8">
            <wp:extent cx="2508250" cy="2430975"/>
            <wp:effectExtent l="0" t="0" r="6350" b="762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776" cy="243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983">
        <w:rPr>
          <w:noProof/>
          <w:lang w:val="pt-PT"/>
        </w:rPr>
        <w:drawing>
          <wp:inline distT="0" distB="0" distL="0" distR="0" wp14:anchorId="66E5975E" wp14:editId="4A67444C">
            <wp:extent cx="2818383" cy="2667635"/>
            <wp:effectExtent l="0" t="0" r="127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180" cy="268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3A409" w14:textId="2A2A4A95" w:rsidR="00CA7804" w:rsidRDefault="003077C0" w:rsidP="00D70CE5">
      <w:pPr>
        <w:pStyle w:val="PargrafodaLista"/>
        <w:numPr>
          <w:ilvl w:val="0"/>
          <w:numId w:val="1"/>
        </w:numPr>
        <w:rPr>
          <w:lang w:val="pt-PT"/>
        </w:rPr>
      </w:pPr>
      <w:r>
        <w:rPr>
          <w:lang w:val="pt-PT"/>
        </w:rPr>
        <w:t>Grande vantagem: maior simplicidade.</w:t>
      </w:r>
    </w:p>
    <w:p w14:paraId="337C12AB" w14:textId="7938E90B" w:rsidR="003077C0" w:rsidRDefault="003077C0" w:rsidP="00D70CE5">
      <w:pPr>
        <w:pStyle w:val="PargrafodaLista"/>
        <w:numPr>
          <w:ilvl w:val="0"/>
          <w:numId w:val="1"/>
        </w:numPr>
        <w:rPr>
          <w:lang w:val="pt-PT"/>
        </w:rPr>
      </w:pPr>
      <w:r>
        <w:rPr>
          <w:lang w:val="pt-PT"/>
        </w:rPr>
        <w:t>Ainda assim, não dispensava epiciclos</w:t>
      </w:r>
      <w:r w:rsidR="00C8307D">
        <w:rPr>
          <w:lang w:val="pt-PT"/>
        </w:rPr>
        <w:t xml:space="preserve"> e excêntricos</w:t>
      </w:r>
      <w:r w:rsidR="001E2D28">
        <w:rPr>
          <w:lang w:val="pt-PT"/>
        </w:rPr>
        <w:t>…</w:t>
      </w:r>
    </w:p>
    <w:p w14:paraId="17299999" w14:textId="6EA8E771" w:rsidR="00CA7804" w:rsidRPr="003077C0" w:rsidRDefault="00CA7804" w:rsidP="003077C0">
      <w:pPr>
        <w:pStyle w:val="PargrafodaLista"/>
        <w:rPr>
          <w:lang w:val="pt-PT"/>
        </w:rPr>
      </w:pPr>
    </w:p>
    <w:p w14:paraId="7BA37E10" w14:textId="5A0C31E8" w:rsidR="00CA7804" w:rsidRPr="00CA7804" w:rsidRDefault="00CA7804" w:rsidP="00CA7804">
      <w:pPr>
        <w:pStyle w:val="Ttulo3"/>
        <w:rPr>
          <w:lang w:val="pt-PT"/>
        </w:rPr>
      </w:pPr>
      <w:proofErr w:type="spellStart"/>
      <w:r>
        <w:rPr>
          <w:lang w:val="pt-PT"/>
        </w:rPr>
        <w:t>Brahe</w:t>
      </w:r>
      <w:proofErr w:type="spellEnd"/>
      <w:r w:rsidR="003077C0">
        <w:rPr>
          <w:lang w:val="pt-PT"/>
        </w:rPr>
        <w:t xml:space="preserve"> (1546-1601)</w:t>
      </w:r>
    </w:p>
    <w:p w14:paraId="154990F1" w14:textId="34DDAC97" w:rsidR="00D70CE5" w:rsidRDefault="003077C0" w:rsidP="00D70CE5">
      <w:pPr>
        <w:pStyle w:val="PargrafodaLista"/>
        <w:numPr>
          <w:ilvl w:val="0"/>
          <w:numId w:val="1"/>
        </w:numPr>
        <w:rPr>
          <w:lang w:val="pt-PT"/>
        </w:rPr>
      </w:pPr>
      <w:r>
        <w:rPr>
          <w:lang w:val="pt-PT"/>
        </w:rPr>
        <w:t>Tanto o modelo geocêntrico como o heliocêntrico estavam em desacordo com os dados astronómicos.</w:t>
      </w:r>
    </w:p>
    <w:p w14:paraId="6BD085A1" w14:textId="0FD0252A" w:rsidR="00CA7804" w:rsidRDefault="004A364F" w:rsidP="00D70CE5">
      <w:pPr>
        <w:pStyle w:val="PargrafodaLista"/>
        <w:numPr>
          <w:ilvl w:val="0"/>
          <w:numId w:val="1"/>
        </w:numPr>
        <w:rPr>
          <w:lang w:val="pt-PT"/>
        </w:rPr>
      </w:pPr>
      <w:r>
        <w:rPr>
          <w:lang w:val="pt-PT"/>
        </w:rPr>
        <w:t>Propõe um novo modelo:</w:t>
      </w:r>
    </w:p>
    <w:p w14:paraId="66E6F66A" w14:textId="71327329" w:rsidR="001E1CAD" w:rsidRDefault="004A364F" w:rsidP="001E2D28">
      <w:pPr>
        <w:jc w:val="center"/>
        <w:rPr>
          <w:lang w:val="pt-PT"/>
        </w:rPr>
      </w:pPr>
      <w:r>
        <w:rPr>
          <w:noProof/>
        </w:rPr>
        <w:drawing>
          <wp:inline distT="0" distB="0" distL="0" distR="0" wp14:anchorId="028B2495" wp14:editId="2F071DDB">
            <wp:extent cx="4940300" cy="24003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397EA" w14:textId="468B8321" w:rsidR="001E1CAD" w:rsidRPr="001E1CAD" w:rsidRDefault="001E1CAD" w:rsidP="001E1CAD">
      <w:pPr>
        <w:pStyle w:val="Ttulo3"/>
        <w:rPr>
          <w:lang w:val="pt-PT"/>
        </w:rPr>
      </w:pPr>
      <w:r>
        <w:rPr>
          <w:lang w:val="pt-PT"/>
        </w:rPr>
        <w:t>Galileu</w:t>
      </w:r>
      <w:r w:rsidR="004A364F">
        <w:rPr>
          <w:lang w:val="pt-PT"/>
        </w:rPr>
        <w:t xml:space="preserve"> (1564-</w:t>
      </w:r>
      <w:r w:rsidR="001E2D28">
        <w:rPr>
          <w:lang w:val="pt-PT"/>
        </w:rPr>
        <w:t>1642)</w:t>
      </w:r>
    </w:p>
    <w:p w14:paraId="3626FB14" w14:textId="77B60A1D" w:rsidR="00CA7804" w:rsidRDefault="001E2D28" w:rsidP="00D70CE5">
      <w:pPr>
        <w:pStyle w:val="PargrafodaLista"/>
        <w:numPr>
          <w:ilvl w:val="0"/>
          <w:numId w:val="1"/>
        </w:numPr>
        <w:rPr>
          <w:lang w:val="pt-PT"/>
        </w:rPr>
      </w:pPr>
      <w:r>
        <w:rPr>
          <w:lang w:val="pt-PT"/>
        </w:rPr>
        <w:t>Recorrendo ao telescópio, encontrou evidência empírica favorável ao heliocentrismo.</w:t>
      </w:r>
    </w:p>
    <w:p w14:paraId="1DAEFFC3" w14:textId="3992B382" w:rsidR="001E2D28" w:rsidRDefault="001E2D28" w:rsidP="001E2D28">
      <w:pPr>
        <w:pStyle w:val="PargrafodaLista"/>
        <w:numPr>
          <w:ilvl w:val="1"/>
          <w:numId w:val="1"/>
        </w:numPr>
        <w:rPr>
          <w:lang w:val="pt-PT"/>
        </w:rPr>
      </w:pPr>
      <w:r>
        <w:rPr>
          <w:lang w:val="pt-PT"/>
        </w:rPr>
        <w:t>A superfície da Lua era muito semelhante à da Terra;</w:t>
      </w:r>
    </w:p>
    <w:p w14:paraId="4BFD5579" w14:textId="3CC4EB32" w:rsidR="001E2D28" w:rsidRDefault="00D4758C" w:rsidP="001E2D28">
      <w:pPr>
        <w:pStyle w:val="PargrafodaLista"/>
        <w:numPr>
          <w:ilvl w:val="1"/>
          <w:numId w:val="1"/>
        </w:numPr>
        <w:rPr>
          <w:lang w:val="pt-PT"/>
        </w:rPr>
      </w:pPr>
      <w:r>
        <w:rPr>
          <w:lang w:val="pt-PT"/>
        </w:rPr>
        <w:lastRenderedPageBreak/>
        <w:t>Júpiter tem luas;</w:t>
      </w:r>
    </w:p>
    <w:p w14:paraId="697FA791" w14:textId="36B029D5" w:rsidR="00D4758C" w:rsidRDefault="00D4758C" w:rsidP="001E2D28">
      <w:pPr>
        <w:pStyle w:val="PargrafodaLista"/>
        <w:numPr>
          <w:ilvl w:val="1"/>
          <w:numId w:val="1"/>
        </w:numPr>
        <w:rPr>
          <w:lang w:val="pt-PT"/>
        </w:rPr>
      </w:pPr>
      <w:r>
        <w:rPr>
          <w:lang w:val="pt-PT"/>
        </w:rPr>
        <w:t>Vénus tem fases.</w:t>
      </w:r>
    </w:p>
    <w:p w14:paraId="1F41A1D4" w14:textId="77777777" w:rsidR="00D4758C" w:rsidRPr="00D4758C" w:rsidRDefault="00D4758C" w:rsidP="00D4758C">
      <w:pPr>
        <w:rPr>
          <w:lang w:val="pt-PT"/>
        </w:rPr>
      </w:pPr>
    </w:p>
    <w:p w14:paraId="7BEABBE2" w14:textId="47E599DA" w:rsidR="00CA7804" w:rsidRPr="00CA7804" w:rsidRDefault="00CA7804" w:rsidP="00CA7804">
      <w:pPr>
        <w:pStyle w:val="Ttulo3"/>
        <w:rPr>
          <w:lang w:val="pt-PT"/>
        </w:rPr>
      </w:pPr>
      <w:r>
        <w:rPr>
          <w:lang w:val="pt-PT"/>
        </w:rPr>
        <w:t>Kepler</w:t>
      </w:r>
      <w:r w:rsidR="001E2D28">
        <w:rPr>
          <w:lang w:val="pt-PT"/>
        </w:rPr>
        <w:t xml:space="preserve"> (1571-1630)</w:t>
      </w:r>
    </w:p>
    <w:p w14:paraId="2626A14D" w14:textId="140D301A" w:rsidR="00CA7804" w:rsidRDefault="00087896" w:rsidP="00D70CE5">
      <w:pPr>
        <w:pStyle w:val="PargrafodaLista"/>
        <w:numPr>
          <w:ilvl w:val="0"/>
          <w:numId w:val="1"/>
        </w:numPr>
        <w:rPr>
          <w:lang w:val="pt-PT"/>
        </w:rPr>
      </w:pPr>
      <w:r>
        <w:rPr>
          <w:lang w:val="pt-PT"/>
        </w:rPr>
        <w:t>Influência pitagórica e platónica.</w:t>
      </w:r>
    </w:p>
    <w:p w14:paraId="58FB234B" w14:textId="42BADDA9" w:rsidR="00087896" w:rsidRDefault="00087896" w:rsidP="00087896">
      <w:pPr>
        <w:rPr>
          <w:lang w:val="pt-PT"/>
        </w:rPr>
      </w:pPr>
    </w:p>
    <w:p w14:paraId="15D681B3" w14:textId="13334CF5" w:rsidR="00087896" w:rsidRDefault="00087896" w:rsidP="00087896">
      <w:pPr>
        <w:jc w:val="center"/>
        <w:rPr>
          <w:lang w:val="pt-PT"/>
        </w:rPr>
      </w:pPr>
      <w:r>
        <w:rPr>
          <w:noProof/>
        </w:rPr>
        <w:drawing>
          <wp:inline distT="0" distB="0" distL="0" distR="0" wp14:anchorId="6ABF4901" wp14:editId="7C819B64">
            <wp:extent cx="3517439" cy="1938500"/>
            <wp:effectExtent l="0" t="0" r="6985" b="5080"/>
            <wp:docPr id="15" name="Imagem 15" descr="Platonic Digital Art - Blue Platonic solids and black wireframe models with same size by Peter Hermes Fur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latonic Digital Art - Blue Platonic solids and black wireframe models with same size by Peter Hermes Furia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919" cy="194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C0FC6" w14:textId="1A9C47BF" w:rsidR="00087896" w:rsidRDefault="00087896" w:rsidP="00087896">
      <w:pPr>
        <w:jc w:val="center"/>
        <w:rPr>
          <w:lang w:val="pt-PT"/>
        </w:rPr>
      </w:pPr>
    </w:p>
    <w:p w14:paraId="78791B29" w14:textId="608965B9" w:rsidR="00087896" w:rsidRPr="00087896" w:rsidRDefault="00087896" w:rsidP="00087896">
      <w:pPr>
        <w:jc w:val="center"/>
        <w:rPr>
          <w:lang w:val="pt-PT"/>
        </w:rPr>
      </w:pPr>
      <w:r>
        <w:rPr>
          <w:noProof/>
          <w:lang w:val="pt-PT"/>
        </w:rPr>
        <w:drawing>
          <wp:inline distT="0" distB="0" distL="0" distR="0" wp14:anchorId="178EF90A" wp14:editId="755D5C5F">
            <wp:extent cx="2552864" cy="28067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350" cy="2813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5FBCDC" w14:textId="44666E46" w:rsidR="00CA7804" w:rsidRDefault="00087896" w:rsidP="00D70CE5">
      <w:pPr>
        <w:pStyle w:val="PargrafodaLista"/>
        <w:numPr>
          <w:ilvl w:val="0"/>
          <w:numId w:val="1"/>
        </w:numPr>
        <w:rPr>
          <w:lang w:val="pt-PT"/>
        </w:rPr>
      </w:pPr>
      <w:r>
        <w:rPr>
          <w:lang w:val="pt-PT"/>
        </w:rPr>
        <w:t>Leis do movimento planetário:</w:t>
      </w:r>
    </w:p>
    <w:p w14:paraId="28A140D5" w14:textId="00D86CB9" w:rsidR="00087896" w:rsidRDefault="00087896" w:rsidP="005E7753">
      <w:pPr>
        <w:rPr>
          <w:lang w:val="pt-PT"/>
        </w:rPr>
      </w:pPr>
    </w:p>
    <w:p w14:paraId="09CFB413" w14:textId="3A430BC7" w:rsidR="005E7753" w:rsidRPr="005E7753" w:rsidRDefault="005E7753" w:rsidP="005E7753">
      <w:pPr>
        <w:rPr>
          <w:lang w:val="pt-PT"/>
        </w:rPr>
      </w:pPr>
      <w:r>
        <w:rPr>
          <w:noProof/>
        </w:rPr>
        <w:lastRenderedPageBreak/>
        <w:drawing>
          <wp:inline distT="0" distB="0" distL="0" distR="0" wp14:anchorId="3927B70C" wp14:editId="02B77721">
            <wp:extent cx="5943600" cy="2326856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F87F0" w14:textId="77777777" w:rsidR="00087896" w:rsidRPr="005E7753" w:rsidRDefault="00087896" w:rsidP="005E7753">
      <w:pPr>
        <w:rPr>
          <w:lang w:val="pt-PT"/>
        </w:rPr>
      </w:pPr>
    </w:p>
    <w:p w14:paraId="10A0EEB4" w14:textId="07D74207" w:rsidR="005E7753" w:rsidRDefault="00902A4A" w:rsidP="005E7753">
      <w:pPr>
        <w:pStyle w:val="PargrafodaLista"/>
        <w:numPr>
          <w:ilvl w:val="0"/>
          <w:numId w:val="1"/>
        </w:numPr>
        <w:rPr>
          <w:lang w:val="pt-PT"/>
        </w:rPr>
      </w:pPr>
      <w:r>
        <w:rPr>
          <w:lang w:val="pt-PT"/>
        </w:rPr>
        <w:t xml:space="preserve">1. </w:t>
      </w:r>
      <w:r w:rsidR="005E7753">
        <w:rPr>
          <w:lang w:val="pt-PT"/>
        </w:rPr>
        <w:t>As órbitras são elipses, estando o Sol num dos focos.</w:t>
      </w:r>
    </w:p>
    <w:p w14:paraId="31D431F3" w14:textId="2232C449" w:rsidR="005E7753" w:rsidRPr="005E7753" w:rsidRDefault="005E7753" w:rsidP="005E7753">
      <w:pPr>
        <w:pStyle w:val="PargrafodaLista"/>
        <w:numPr>
          <w:ilvl w:val="1"/>
          <w:numId w:val="1"/>
        </w:numPr>
        <w:rPr>
          <w:lang w:val="pt-PT"/>
        </w:rPr>
      </w:pPr>
      <w:r w:rsidRPr="005E7753">
        <w:rPr>
          <w:lang w:val="pt-PT"/>
        </w:rPr>
        <w:t>Os focos</w:t>
      </w:r>
      <w:r w:rsidRPr="005E7753">
        <w:rPr>
          <w:shd w:val="clear" w:color="auto" w:fill="FFFFFF"/>
          <w:lang w:val="pt-PT"/>
        </w:rPr>
        <w:t xml:space="preserve"> de uma elipse são dois pontos cuja soma das distâncias até qualquer ponto na elipse é uma constante. Eles ficam </w:t>
      </w:r>
      <w:r w:rsidRPr="005E7753">
        <w:rPr>
          <w:lang w:val="pt-PT"/>
        </w:rPr>
        <w:t>no eixo maior da</w:t>
      </w:r>
      <w:r w:rsidRPr="005E7753">
        <w:rPr>
          <w:shd w:val="clear" w:color="auto" w:fill="FFFFFF"/>
          <w:lang w:val="pt-PT"/>
        </w:rPr>
        <w:t xml:space="preserve"> elipse.</w:t>
      </w:r>
    </w:p>
    <w:p w14:paraId="424A1D5B" w14:textId="51739F65" w:rsidR="00D70CE5" w:rsidRDefault="00902A4A" w:rsidP="00D70CE5">
      <w:pPr>
        <w:pStyle w:val="PargrafodaLista"/>
        <w:numPr>
          <w:ilvl w:val="0"/>
          <w:numId w:val="1"/>
        </w:numPr>
        <w:rPr>
          <w:lang w:val="pt-PT"/>
        </w:rPr>
      </w:pPr>
      <w:r>
        <w:rPr>
          <w:lang w:val="pt-PT"/>
        </w:rPr>
        <w:t>2. Os planetas “varrem” áreas iguais em períodos iguais.</w:t>
      </w:r>
    </w:p>
    <w:p w14:paraId="6200288E" w14:textId="4EB90D6D" w:rsidR="00CA7804" w:rsidRDefault="00902A4A" w:rsidP="00902A4A">
      <w:pPr>
        <w:pStyle w:val="PargrafodaLista"/>
        <w:numPr>
          <w:ilvl w:val="0"/>
          <w:numId w:val="1"/>
        </w:numPr>
        <w:rPr>
          <w:lang w:val="pt-PT"/>
        </w:rPr>
      </w:pPr>
      <w:r w:rsidRPr="00902A4A">
        <w:rPr>
          <w:lang w:val="pt-PT"/>
        </w:rPr>
        <w:t>3. O quadrado do período de uma revolução de</w:t>
      </w:r>
      <w:r>
        <w:rPr>
          <w:lang w:val="pt-PT"/>
        </w:rPr>
        <w:t xml:space="preserve"> um planeta em torno do Sol é proporcional ao cubo da distância média do planeta do Sol.</w:t>
      </w:r>
    </w:p>
    <w:p w14:paraId="2C44F121" w14:textId="723E2DE1" w:rsidR="00367D07" w:rsidRDefault="00367D07" w:rsidP="00367D07">
      <w:pPr>
        <w:pStyle w:val="PargrafodaLista"/>
        <w:numPr>
          <w:ilvl w:val="1"/>
          <w:numId w:val="1"/>
        </w:numPr>
        <w:rPr>
          <w:lang w:val="pt-PT"/>
        </w:rPr>
      </w:pPr>
      <w:r>
        <w:rPr>
          <w:lang w:val="pt-PT"/>
        </w:rPr>
        <w:t>T: período em anos</w:t>
      </w:r>
    </w:p>
    <w:p w14:paraId="5672FD02" w14:textId="62F1A751" w:rsidR="00367D07" w:rsidRDefault="00367D07" w:rsidP="00367D07">
      <w:pPr>
        <w:pStyle w:val="PargrafodaLista"/>
        <w:numPr>
          <w:ilvl w:val="1"/>
          <w:numId w:val="1"/>
        </w:numPr>
        <w:rPr>
          <w:lang w:val="pt-PT"/>
        </w:rPr>
      </w:pPr>
      <w:r>
        <w:rPr>
          <w:lang w:val="pt-PT"/>
        </w:rPr>
        <w:t>D: distância média em unidades astronómicas (1 = 93 milhões de milhas)</w:t>
      </w:r>
    </w:p>
    <w:p w14:paraId="6BACB78C" w14:textId="35858522" w:rsidR="00367D07" w:rsidRDefault="00367D07" w:rsidP="00367D07">
      <w:pPr>
        <w:rPr>
          <w:lang w:val="pt-PT"/>
        </w:rPr>
      </w:pPr>
    </w:p>
    <w:p w14:paraId="5E51491C" w14:textId="060F7FD9" w:rsidR="00367D07" w:rsidRPr="00367D07" w:rsidRDefault="00367D07" w:rsidP="00367D07">
      <w:pPr>
        <w:rPr>
          <w:lang w:val="pt-PT"/>
        </w:rPr>
      </w:pPr>
      <w:r>
        <w:rPr>
          <w:noProof/>
        </w:rPr>
        <w:drawing>
          <wp:inline distT="0" distB="0" distL="0" distR="0" wp14:anchorId="74F756DA" wp14:editId="2AFCDC92">
            <wp:extent cx="5943600" cy="2396490"/>
            <wp:effectExtent l="0" t="0" r="0" b="381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F7109" w14:textId="3359F71D" w:rsidR="00902A4A" w:rsidRDefault="00902A4A" w:rsidP="00902A4A">
      <w:pPr>
        <w:rPr>
          <w:lang w:val="pt-PT"/>
        </w:rPr>
      </w:pPr>
    </w:p>
    <w:p w14:paraId="1D69D5D9" w14:textId="77777777" w:rsidR="00902A4A" w:rsidRPr="00902A4A" w:rsidRDefault="00902A4A" w:rsidP="00902A4A">
      <w:pPr>
        <w:rPr>
          <w:lang w:val="pt-PT"/>
        </w:rPr>
      </w:pPr>
    </w:p>
    <w:p w14:paraId="4B42C687" w14:textId="21DEDAB2" w:rsidR="00D70CE5" w:rsidRDefault="00D70CE5" w:rsidP="00D70CE5">
      <w:pPr>
        <w:pStyle w:val="Ttulo2"/>
        <w:rPr>
          <w:lang w:val="pt-PT"/>
        </w:rPr>
      </w:pPr>
      <w:r>
        <w:rPr>
          <w:lang w:val="pt-PT"/>
        </w:rPr>
        <w:t>3. Física</w:t>
      </w:r>
    </w:p>
    <w:p w14:paraId="7D78AF5C" w14:textId="25348204" w:rsidR="00C54A11" w:rsidRPr="00C54A11" w:rsidRDefault="00C54A11" w:rsidP="00C54A11">
      <w:pPr>
        <w:pStyle w:val="Ttulo3"/>
        <w:rPr>
          <w:lang w:val="pt-PT"/>
        </w:rPr>
      </w:pPr>
      <w:r>
        <w:rPr>
          <w:lang w:val="pt-PT"/>
        </w:rPr>
        <w:t>Mecânica galilaica</w:t>
      </w:r>
    </w:p>
    <w:p w14:paraId="5BC71623" w14:textId="176F0C26" w:rsidR="00D70CE5" w:rsidRDefault="00C54A11" w:rsidP="00D70CE5">
      <w:pPr>
        <w:pStyle w:val="PargrafodaLista"/>
        <w:numPr>
          <w:ilvl w:val="0"/>
          <w:numId w:val="1"/>
        </w:numPr>
        <w:rPr>
          <w:lang w:val="pt-PT"/>
        </w:rPr>
      </w:pPr>
      <w:r>
        <w:rPr>
          <w:lang w:val="pt-PT"/>
        </w:rPr>
        <w:t>Como caem os corpos?</w:t>
      </w:r>
    </w:p>
    <w:p w14:paraId="1A31C508" w14:textId="3E96B3B7" w:rsidR="00C54A11" w:rsidRDefault="00C54A11" w:rsidP="00C54A11">
      <w:pPr>
        <w:pStyle w:val="PargrafodaLista"/>
        <w:numPr>
          <w:ilvl w:val="1"/>
          <w:numId w:val="1"/>
        </w:numPr>
        <w:rPr>
          <w:lang w:val="pt-PT"/>
        </w:rPr>
      </w:pPr>
      <w:r>
        <w:rPr>
          <w:lang w:val="pt-PT"/>
        </w:rPr>
        <w:t>Estudo</w:t>
      </w:r>
      <w:r w:rsidR="001261B1">
        <w:rPr>
          <w:lang w:val="pt-PT"/>
        </w:rPr>
        <w:t xml:space="preserve"> experimental</w:t>
      </w:r>
      <w:r>
        <w:rPr>
          <w:lang w:val="pt-PT"/>
        </w:rPr>
        <w:t xml:space="preserve"> de pêndulos</w:t>
      </w:r>
      <w:r w:rsidR="001261B1">
        <w:rPr>
          <w:lang w:val="pt-PT"/>
        </w:rPr>
        <w:t xml:space="preserve"> e de planos inclinados.</w:t>
      </w:r>
    </w:p>
    <w:p w14:paraId="7FA92888" w14:textId="724EE80E" w:rsidR="00D70CE5" w:rsidRDefault="001261B1" w:rsidP="00D70CE5">
      <w:pPr>
        <w:pStyle w:val="PargrafodaLista"/>
        <w:numPr>
          <w:ilvl w:val="0"/>
          <w:numId w:val="1"/>
        </w:numPr>
        <w:rPr>
          <w:lang w:val="pt-PT"/>
        </w:rPr>
      </w:pPr>
      <w:r>
        <w:rPr>
          <w:lang w:val="pt-PT"/>
        </w:rPr>
        <w:t xml:space="preserve">Caem </w:t>
      </w:r>
      <w:r w:rsidR="00D42932">
        <w:rPr>
          <w:lang w:val="pt-PT"/>
        </w:rPr>
        <w:t>num movimento uniformemente acelerado (até atingirem a velocidade terminal, determinada pela resistência do meio).</w:t>
      </w:r>
    </w:p>
    <w:p w14:paraId="5B2946C7" w14:textId="6BB3AA21" w:rsidR="009C3F59" w:rsidRPr="009C3F59" w:rsidRDefault="009C3F59" w:rsidP="009C3F59">
      <w:pPr>
        <w:rPr>
          <w:lang w:val="pt-PT"/>
        </w:rPr>
      </w:pPr>
      <w:r>
        <w:rPr>
          <w:noProof/>
        </w:rPr>
        <w:drawing>
          <wp:inline distT="0" distB="0" distL="0" distR="0" wp14:anchorId="4DB83AFA" wp14:editId="1E819166">
            <wp:extent cx="5943600" cy="3404235"/>
            <wp:effectExtent l="0" t="0" r="0" b="571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C1CAE" w14:textId="3236A9F7" w:rsidR="00C54A11" w:rsidRPr="00C54A11" w:rsidRDefault="00C54A11" w:rsidP="00C54A11">
      <w:pPr>
        <w:pStyle w:val="Ttulo3"/>
        <w:rPr>
          <w:lang w:val="pt-PT"/>
        </w:rPr>
      </w:pPr>
      <w:r>
        <w:rPr>
          <w:lang w:val="pt-PT"/>
        </w:rPr>
        <w:t>Newton</w:t>
      </w:r>
      <w:r w:rsidR="009C3F59">
        <w:rPr>
          <w:lang w:val="pt-PT"/>
        </w:rPr>
        <w:t xml:space="preserve"> (1640-1727)</w:t>
      </w:r>
    </w:p>
    <w:p w14:paraId="1784F839" w14:textId="6425446A" w:rsidR="00D70CE5" w:rsidRDefault="009C3F59" w:rsidP="00D70CE5">
      <w:pPr>
        <w:pStyle w:val="PargrafodaLista"/>
        <w:numPr>
          <w:ilvl w:val="0"/>
          <w:numId w:val="1"/>
        </w:numPr>
        <w:rPr>
          <w:lang w:val="pt-PT"/>
        </w:rPr>
      </w:pPr>
      <w:r w:rsidRPr="009C3F59">
        <w:rPr>
          <w:i/>
          <w:iCs/>
          <w:lang w:val="pt-PT"/>
        </w:rPr>
        <w:t xml:space="preserve">Principia </w:t>
      </w:r>
      <w:proofErr w:type="spellStart"/>
      <w:r w:rsidRPr="009C3F59">
        <w:rPr>
          <w:i/>
          <w:iCs/>
          <w:lang w:val="pt-PT"/>
        </w:rPr>
        <w:t>Mathematica</w:t>
      </w:r>
      <w:proofErr w:type="spellEnd"/>
      <w:r w:rsidRPr="009C3F59">
        <w:rPr>
          <w:i/>
          <w:iCs/>
          <w:lang w:val="pt-PT"/>
        </w:rPr>
        <w:t xml:space="preserve"> </w:t>
      </w:r>
      <w:proofErr w:type="spellStart"/>
      <w:r w:rsidRPr="009C3F59">
        <w:rPr>
          <w:i/>
          <w:iCs/>
          <w:lang w:val="pt-PT"/>
        </w:rPr>
        <w:t>Philosophia</w:t>
      </w:r>
      <w:proofErr w:type="spellEnd"/>
      <w:r w:rsidRPr="009C3F59">
        <w:rPr>
          <w:i/>
          <w:iCs/>
          <w:lang w:val="pt-PT"/>
        </w:rPr>
        <w:t xml:space="preserve"> </w:t>
      </w:r>
      <w:proofErr w:type="spellStart"/>
      <w:r w:rsidRPr="009C3F59">
        <w:rPr>
          <w:i/>
          <w:iCs/>
          <w:lang w:val="pt-PT"/>
        </w:rPr>
        <w:t>Naturalis</w:t>
      </w:r>
      <w:proofErr w:type="spellEnd"/>
      <w:r>
        <w:rPr>
          <w:lang w:val="pt-PT"/>
        </w:rPr>
        <w:t xml:space="preserve"> (1687):</w:t>
      </w:r>
    </w:p>
    <w:p w14:paraId="04BE7885" w14:textId="60EFFF75" w:rsidR="009C3F59" w:rsidRDefault="009C3F59" w:rsidP="009C3F59">
      <w:pPr>
        <w:pStyle w:val="PargrafodaLista"/>
        <w:numPr>
          <w:ilvl w:val="1"/>
          <w:numId w:val="1"/>
        </w:numPr>
        <w:rPr>
          <w:lang w:val="pt-PT"/>
        </w:rPr>
      </w:pPr>
      <w:r>
        <w:rPr>
          <w:lang w:val="pt-PT"/>
        </w:rPr>
        <w:t>Sistema axiomático</w:t>
      </w:r>
      <w:r w:rsidR="00496973">
        <w:rPr>
          <w:lang w:val="pt-PT"/>
        </w:rPr>
        <w:t>:</w:t>
      </w:r>
    </w:p>
    <w:p w14:paraId="7228215D" w14:textId="5C875064" w:rsidR="00496973" w:rsidRDefault="00496973" w:rsidP="00496973">
      <w:pPr>
        <w:pStyle w:val="PargrafodaLista"/>
        <w:numPr>
          <w:ilvl w:val="2"/>
          <w:numId w:val="1"/>
        </w:numPr>
        <w:rPr>
          <w:lang w:val="pt-PT"/>
        </w:rPr>
      </w:pPr>
      <w:r>
        <w:rPr>
          <w:lang w:val="pt-PT"/>
        </w:rPr>
        <w:t>Definições:</w:t>
      </w:r>
    </w:p>
    <w:p w14:paraId="4E23E498" w14:textId="4E2E0AB3" w:rsidR="00496973" w:rsidRDefault="00496973" w:rsidP="00496973">
      <w:pPr>
        <w:pStyle w:val="PargrafodaLista"/>
        <w:numPr>
          <w:ilvl w:val="3"/>
          <w:numId w:val="1"/>
        </w:numPr>
        <w:rPr>
          <w:lang w:val="pt-PT"/>
        </w:rPr>
      </w:pPr>
      <w:r>
        <w:rPr>
          <w:lang w:val="pt-PT"/>
        </w:rPr>
        <w:t>Quantidade de matéria (massa): volume vezes densidade.</w:t>
      </w:r>
    </w:p>
    <w:p w14:paraId="575D426D" w14:textId="62F4DA4C" w:rsidR="00496973" w:rsidRDefault="00496973" w:rsidP="00496973">
      <w:pPr>
        <w:pStyle w:val="PargrafodaLista"/>
        <w:numPr>
          <w:ilvl w:val="3"/>
          <w:numId w:val="1"/>
        </w:numPr>
        <w:rPr>
          <w:lang w:val="pt-PT"/>
        </w:rPr>
      </w:pPr>
      <w:r>
        <w:rPr>
          <w:lang w:val="pt-PT"/>
        </w:rPr>
        <w:t>Quantidade de movimento (momento): massa vezes velocidade.</w:t>
      </w:r>
    </w:p>
    <w:p w14:paraId="66676F5F" w14:textId="084B39CC" w:rsidR="007E44F3" w:rsidRDefault="007E44F3" w:rsidP="007E44F3">
      <w:pPr>
        <w:pStyle w:val="PargrafodaLista"/>
        <w:numPr>
          <w:ilvl w:val="3"/>
          <w:numId w:val="1"/>
        </w:numPr>
        <w:rPr>
          <w:lang w:val="pt-PT"/>
        </w:rPr>
      </w:pPr>
      <w:r w:rsidRPr="007E44F3">
        <w:rPr>
          <w:lang w:val="pt-PT"/>
        </w:rPr>
        <w:t>Inércia: propriedade da massa que descreve</w:t>
      </w:r>
      <w:r>
        <w:rPr>
          <w:lang w:val="pt-PT"/>
        </w:rPr>
        <w:t xml:space="preserve"> a sua resistência à mudança do seu estado de movimento uniforme.</w:t>
      </w:r>
    </w:p>
    <w:p w14:paraId="48F50EEC" w14:textId="63852B59" w:rsidR="007E44F3" w:rsidRDefault="007E44F3" w:rsidP="007E44F3">
      <w:pPr>
        <w:pStyle w:val="PargrafodaLista"/>
        <w:numPr>
          <w:ilvl w:val="3"/>
          <w:numId w:val="1"/>
        </w:numPr>
        <w:rPr>
          <w:lang w:val="pt-PT"/>
        </w:rPr>
      </w:pPr>
      <w:r>
        <w:rPr>
          <w:lang w:val="pt-PT"/>
        </w:rPr>
        <w:lastRenderedPageBreak/>
        <w:t>Força impressa/aplicada: acção que pode mudar o estado de movimento (</w:t>
      </w:r>
      <w:proofErr w:type="gramStart"/>
      <w:r>
        <w:rPr>
          <w:lang w:val="pt-PT"/>
        </w:rPr>
        <w:t>i.e.</w:t>
      </w:r>
      <w:proofErr w:type="gramEnd"/>
      <w:r>
        <w:rPr>
          <w:lang w:val="pt-PT"/>
        </w:rPr>
        <w:t xml:space="preserve"> o momento) de um corpo.</w:t>
      </w:r>
    </w:p>
    <w:p w14:paraId="06DCF35D" w14:textId="7025E89C" w:rsidR="007E44F3" w:rsidRDefault="007E44F3" w:rsidP="007E44F3">
      <w:pPr>
        <w:pStyle w:val="PargrafodaLista"/>
        <w:numPr>
          <w:ilvl w:val="2"/>
          <w:numId w:val="1"/>
        </w:numPr>
        <w:rPr>
          <w:lang w:val="pt-PT"/>
        </w:rPr>
      </w:pPr>
      <w:r>
        <w:rPr>
          <w:lang w:val="pt-PT"/>
        </w:rPr>
        <w:t>Leis do movimento</w:t>
      </w:r>
    </w:p>
    <w:p w14:paraId="79599C36" w14:textId="55F84D10" w:rsidR="00C602ED" w:rsidRDefault="00C602ED" w:rsidP="007E44F3">
      <w:pPr>
        <w:pStyle w:val="PargrafodaLista"/>
        <w:numPr>
          <w:ilvl w:val="2"/>
          <w:numId w:val="1"/>
        </w:numPr>
        <w:rPr>
          <w:lang w:val="pt-PT"/>
        </w:rPr>
      </w:pPr>
      <w:r>
        <w:rPr>
          <w:lang w:val="pt-PT"/>
        </w:rPr>
        <w:t>Leis de conservação</w:t>
      </w:r>
    </w:p>
    <w:p w14:paraId="27BAD21D" w14:textId="25C82B30" w:rsidR="007E44F3" w:rsidRDefault="007E44F3" w:rsidP="007E44F3">
      <w:pPr>
        <w:pStyle w:val="PargrafodaLista"/>
        <w:numPr>
          <w:ilvl w:val="2"/>
          <w:numId w:val="1"/>
        </w:numPr>
        <w:rPr>
          <w:lang w:val="pt-PT"/>
        </w:rPr>
      </w:pPr>
      <w:r>
        <w:rPr>
          <w:lang w:val="pt-PT"/>
        </w:rPr>
        <w:t>Lei da gravitação universal</w:t>
      </w:r>
    </w:p>
    <w:p w14:paraId="0B2D99A5" w14:textId="77777777" w:rsidR="007E44F3" w:rsidRDefault="007E44F3" w:rsidP="007E44F3">
      <w:pPr>
        <w:pStyle w:val="PargrafodaLista"/>
        <w:ind w:left="2160"/>
        <w:rPr>
          <w:lang w:val="pt-PT"/>
        </w:rPr>
      </w:pPr>
    </w:p>
    <w:p w14:paraId="12E93756" w14:textId="038BD873" w:rsidR="00F371C3" w:rsidRPr="00F371C3" w:rsidRDefault="00F371C3" w:rsidP="00F371C3">
      <w:pPr>
        <w:pStyle w:val="PargrafodaLista"/>
        <w:numPr>
          <w:ilvl w:val="0"/>
          <w:numId w:val="1"/>
        </w:numPr>
        <w:rPr>
          <w:lang w:val="pt-PT"/>
        </w:rPr>
      </w:pPr>
      <w:r w:rsidRPr="00F371C3">
        <w:rPr>
          <w:lang w:val="pt-PT"/>
        </w:rPr>
        <w:t xml:space="preserve">1.ª lei do movimento: </w:t>
      </w:r>
      <w:r w:rsidRPr="00F371C3">
        <w:rPr>
          <w:lang w:val="pt-PT"/>
        </w:rPr>
        <w:t>LAW OF INERTIA</w:t>
      </w:r>
    </w:p>
    <w:p w14:paraId="4F3455B0" w14:textId="6D852401" w:rsidR="007E44F3" w:rsidRDefault="00F371C3" w:rsidP="00F371C3">
      <w:pPr>
        <w:pStyle w:val="PargrafodaLista"/>
        <w:numPr>
          <w:ilvl w:val="1"/>
          <w:numId w:val="1"/>
        </w:numPr>
      </w:pPr>
      <w:r w:rsidRPr="00F371C3">
        <w:t>In the absence of a net external force, an object will continue in a state of</w:t>
      </w:r>
      <w:r>
        <w:t xml:space="preserve"> </w:t>
      </w:r>
      <w:r w:rsidRPr="00F371C3">
        <w:t>uniform motion (including rest) in a straight line.</w:t>
      </w:r>
    </w:p>
    <w:p w14:paraId="27C32C42" w14:textId="77777777" w:rsidR="00F371C3" w:rsidRPr="00F371C3" w:rsidRDefault="00F371C3" w:rsidP="00F371C3">
      <w:pPr>
        <w:pStyle w:val="PargrafodaLista"/>
      </w:pPr>
    </w:p>
    <w:p w14:paraId="47AD72BC" w14:textId="77777777" w:rsidR="00F371C3" w:rsidRDefault="00F371C3" w:rsidP="00F371C3">
      <w:pPr>
        <w:pStyle w:val="PargrafodaLista"/>
        <w:numPr>
          <w:ilvl w:val="0"/>
          <w:numId w:val="1"/>
        </w:numPr>
      </w:pPr>
      <w:r w:rsidRPr="00F371C3">
        <w:t xml:space="preserve">2.ª lei do </w:t>
      </w:r>
      <w:proofErr w:type="spellStart"/>
      <w:r w:rsidRPr="00F371C3">
        <w:t>movimento</w:t>
      </w:r>
      <w:proofErr w:type="spellEnd"/>
      <w:r w:rsidRPr="00F371C3">
        <w:t xml:space="preserve">: </w:t>
      </w:r>
      <w:r>
        <w:t>LAW OF ACCELERATION</w:t>
      </w:r>
    </w:p>
    <w:p w14:paraId="0B707A0D" w14:textId="54A9EABA" w:rsidR="007E44F3" w:rsidRDefault="00F371C3" w:rsidP="00F371C3">
      <w:pPr>
        <w:pStyle w:val="PargrafodaLista"/>
        <w:numPr>
          <w:ilvl w:val="1"/>
          <w:numId w:val="1"/>
        </w:numPr>
      </w:pPr>
      <w:r>
        <w:t>The time rate of change of motion (momentum) of an object is directly proportional</w:t>
      </w:r>
      <w:r>
        <w:t xml:space="preserve"> </w:t>
      </w:r>
      <w:r>
        <w:t>to the magnitude of the impressed force and is in the direction of the</w:t>
      </w:r>
      <w:r>
        <w:t xml:space="preserve"> </w:t>
      </w:r>
      <w:r>
        <w:t>impressed force.</w:t>
      </w:r>
    </w:p>
    <w:p w14:paraId="79B76A27" w14:textId="1EC11508" w:rsidR="00F37FA6" w:rsidRDefault="00F37FA6" w:rsidP="00F37FA6">
      <w:pPr>
        <w:pStyle w:val="PargrafodaLista"/>
        <w:numPr>
          <w:ilvl w:val="1"/>
          <w:numId w:val="1"/>
        </w:numPr>
      </w:pPr>
      <w:r>
        <w:t>T</w:t>
      </w:r>
      <w:r>
        <w:t>his law says that the acceleration of an object (with fixed mass)</w:t>
      </w:r>
      <w:r>
        <w:t xml:space="preserve"> </w:t>
      </w:r>
      <w:r>
        <w:t>is proportional to the impressed force. Doubling the force doubles the acceleration,</w:t>
      </w:r>
      <w:r>
        <w:t xml:space="preserve"> </w:t>
      </w:r>
      <w:r>
        <w:t>and tripling the force triples the acceleration.</w:t>
      </w:r>
    </w:p>
    <w:p w14:paraId="159EBE69" w14:textId="7050964A" w:rsidR="00F37FA6" w:rsidRDefault="00F37FA6" w:rsidP="00F37FA6">
      <w:pPr>
        <w:pStyle w:val="PargrafodaLista"/>
        <w:numPr>
          <w:ilvl w:val="1"/>
          <w:numId w:val="1"/>
        </w:numPr>
      </w:pPr>
      <w:r>
        <w:t>mass X acceleration = impressed force</w:t>
      </w:r>
    </w:p>
    <w:p w14:paraId="5EA29289" w14:textId="77777777" w:rsidR="00F37FA6" w:rsidRPr="00F371C3" w:rsidRDefault="00F37FA6" w:rsidP="00F37FA6">
      <w:pPr>
        <w:pStyle w:val="PargrafodaLista"/>
        <w:ind w:left="1440"/>
      </w:pPr>
    </w:p>
    <w:p w14:paraId="764A8080" w14:textId="77777777" w:rsidR="00F37FA6" w:rsidRDefault="00F37FA6" w:rsidP="00F37FA6">
      <w:pPr>
        <w:pStyle w:val="PargrafodaLista"/>
        <w:numPr>
          <w:ilvl w:val="0"/>
          <w:numId w:val="1"/>
        </w:numPr>
      </w:pPr>
      <w:r w:rsidRPr="00F37FA6">
        <w:t xml:space="preserve">3.ª lei do </w:t>
      </w:r>
      <w:proofErr w:type="spellStart"/>
      <w:r w:rsidRPr="00F37FA6">
        <w:t>movimento</w:t>
      </w:r>
      <w:proofErr w:type="spellEnd"/>
      <w:r w:rsidRPr="00F37FA6">
        <w:t xml:space="preserve">: </w:t>
      </w:r>
      <w:r w:rsidRPr="00F37FA6">
        <w:t>LAW OF ACTION AND REACTION</w:t>
      </w:r>
    </w:p>
    <w:p w14:paraId="5F3B28C1" w14:textId="722F51DE" w:rsidR="007E44F3" w:rsidRDefault="00F37FA6" w:rsidP="00F37FA6">
      <w:pPr>
        <w:pStyle w:val="PargrafodaLista"/>
        <w:numPr>
          <w:ilvl w:val="1"/>
          <w:numId w:val="1"/>
        </w:numPr>
      </w:pPr>
      <w:r w:rsidRPr="00F37FA6">
        <w:t>The mutual actions of two bodies on each other are always equal and directed</w:t>
      </w:r>
      <w:r>
        <w:t xml:space="preserve"> </w:t>
      </w:r>
      <w:r w:rsidRPr="00F37FA6">
        <w:t>toward contrary parts.</w:t>
      </w:r>
    </w:p>
    <w:p w14:paraId="1C64B334" w14:textId="569D69E1" w:rsidR="00AE2E71" w:rsidRDefault="00AE2E71" w:rsidP="00F37FA6">
      <w:pPr>
        <w:pStyle w:val="PargrafodaLista"/>
        <w:numPr>
          <w:ilvl w:val="1"/>
          <w:numId w:val="1"/>
        </w:numPr>
        <w:rPr>
          <w:lang w:val="pt-PT"/>
        </w:rPr>
      </w:pPr>
      <w:r w:rsidRPr="00AE2E71">
        <w:rPr>
          <w:lang w:val="pt-PT"/>
        </w:rPr>
        <w:t>Para qualquer acção, há u</w:t>
      </w:r>
      <w:r>
        <w:rPr>
          <w:lang w:val="pt-PT"/>
        </w:rPr>
        <w:t>ma reacção igual e oposta.</w:t>
      </w:r>
    </w:p>
    <w:p w14:paraId="6FF3C230" w14:textId="77777777" w:rsidR="00B90DF4" w:rsidRDefault="00B90DF4" w:rsidP="00B90DF4">
      <w:pPr>
        <w:pStyle w:val="PargrafodaLista"/>
        <w:ind w:left="1440"/>
        <w:jc w:val="center"/>
        <w:rPr>
          <w:lang w:val="pt-PT"/>
        </w:rPr>
      </w:pPr>
    </w:p>
    <w:p w14:paraId="6911B362" w14:textId="3B587A32" w:rsidR="00AE2E71" w:rsidRPr="00AE2E71" w:rsidRDefault="00B90DF4" w:rsidP="00B90DF4">
      <w:pPr>
        <w:jc w:val="center"/>
        <w:rPr>
          <w:lang w:val="pt-PT"/>
        </w:rPr>
      </w:pPr>
      <w:r>
        <w:rPr>
          <w:noProof/>
        </w:rPr>
        <w:lastRenderedPageBreak/>
        <w:drawing>
          <wp:inline distT="0" distB="0" distL="0" distR="0" wp14:anchorId="4C54AEA6" wp14:editId="67BCF204">
            <wp:extent cx="2857500" cy="190500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DD754" w14:textId="1FA00EFC" w:rsidR="007E44F3" w:rsidRDefault="00C602ED" w:rsidP="007E44F3">
      <w:pPr>
        <w:pStyle w:val="PargrafodaLista"/>
        <w:numPr>
          <w:ilvl w:val="0"/>
          <w:numId w:val="1"/>
        </w:numPr>
        <w:rPr>
          <w:lang w:val="pt-PT"/>
        </w:rPr>
      </w:pPr>
      <w:r>
        <w:rPr>
          <w:lang w:val="pt-PT"/>
        </w:rPr>
        <w:t>Lei da Conservação da Massa:</w:t>
      </w:r>
    </w:p>
    <w:p w14:paraId="5A6B9A6F" w14:textId="1C6A94D5" w:rsidR="00C602ED" w:rsidRDefault="00C602ED" w:rsidP="00C602ED">
      <w:pPr>
        <w:pStyle w:val="PargrafodaLista"/>
        <w:numPr>
          <w:ilvl w:val="1"/>
          <w:numId w:val="1"/>
        </w:numPr>
        <w:rPr>
          <w:lang w:val="pt-PT"/>
        </w:rPr>
      </w:pPr>
      <w:r>
        <w:rPr>
          <w:lang w:val="pt-PT"/>
        </w:rPr>
        <w:t>Num sistema fechado, a massa mantém-se igual.</w:t>
      </w:r>
    </w:p>
    <w:p w14:paraId="3FDC6DCB" w14:textId="77777777" w:rsidR="00C602ED" w:rsidRDefault="00C602ED" w:rsidP="00C602ED">
      <w:pPr>
        <w:pStyle w:val="PargrafodaLista"/>
        <w:ind w:left="1440"/>
        <w:rPr>
          <w:lang w:val="pt-PT"/>
        </w:rPr>
      </w:pPr>
    </w:p>
    <w:p w14:paraId="53B69075" w14:textId="066CEA5A" w:rsidR="007E44F3" w:rsidRDefault="00C602ED" w:rsidP="007E44F3">
      <w:pPr>
        <w:pStyle w:val="PargrafodaLista"/>
        <w:numPr>
          <w:ilvl w:val="0"/>
          <w:numId w:val="1"/>
        </w:numPr>
        <w:rPr>
          <w:lang w:val="pt-PT"/>
        </w:rPr>
      </w:pPr>
      <w:r>
        <w:rPr>
          <w:lang w:val="pt-PT"/>
        </w:rPr>
        <w:t>Lei da Conservação do Momento:</w:t>
      </w:r>
    </w:p>
    <w:p w14:paraId="1B673DDD" w14:textId="79978456" w:rsidR="00C602ED" w:rsidRDefault="00C602ED" w:rsidP="00C602ED">
      <w:pPr>
        <w:pStyle w:val="PargrafodaLista"/>
        <w:numPr>
          <w:ilvl w:val="1"/>
          <w:numId w:val="1"/>
        </w:numPr>
      </w:pPr>
      <w:r w:rsidRPr="00C602ED">
        <w:t>Using his second and third laws of</w:t>
      </w:r>
      <w:r>
        <w:t xml:space="preserve"> </w:t>
      </w:r>
      <w:r w:rsidRPr="00C602ED">
        <w:t>motion, Newton was able to show that whenever two bodies interact with each</w:t>
      </w:r>
      <w:r>
        <w:t xml:space="preserve"> </w:t>
      </w:r>
      <w:r w:rsidRPr="00C602ED">
        <w:t>other, their total momentum (i.e., the sum of the momentum of the first body and</w:t>
      </w:r>
      <w:r>
        <w:t xml:space="preserve"> </w:t>
      </w:r>
      <w:r w:rsidRPr="00C602ED">
        <w:t>the momentum of the second body) is always the same, even though their indi</w:t>
      </w:r>
      <w:r w:rsidR="00C24B68" w:rsidRPr="00C24B68">
        <w:t xml:space="preserve">vidual momenta will change </w:t>
      </w:r>
      <w:proofErr w:type="gramStart"/>
      <w:r w:rsidR="00C24B68" w:rsidRPr="00C24B68">
        <w:t>as a result of</w:t>
      </w:r>
      <w:proofErr w:type="gramEnd"/>
      <w:r w:rsidR="00C24B68" w:rsidRPr="00C24B68">
        <w:t xml:space="preserve"> the forces they exert on each other</w:t>
      </w:r>
      <w:r w:rsidR="00C24B68">
        <w:t>.</w:t>
      </w:r>
    </w:p>
    <w:p w14:paraId="44BCCEE7" w14:textId="77777777" w:rsidR="00C24B68" w:rsidRPr="00C602ED" w:rsidRDefault="00C24B68" w:rsidP="00C24B68">
      <w:pPr>
        <w:pStyle w:val="PargrafodaLista"/>
        <w:ind w:left="1440"/>
      </w:pPr>
    </w:p>
    <w:p w14:paraId="42C0BB7F" w14:textId="7C6969AA" w:rsidR="007E44F3" w:rsidRDefault="00C24B68" w:rsidP="007E44F3">
      <w:pPr>
        <w:pStyle w:val="PargrafodaLista"/>
        <w:numPr>
          <w:ilvl w:val="0"/>
          <w:numId w:val="1"/>
        </w:numPr>
      </w:pPr>
      <w:r>
        <w:t xml:space="preserve">Lei da </w:t>
      </w:r>
      <w:proofErr w:type="spellStart"/>
      <w:r>
        <w:t>Gravitação</w:t>
      </w:r>
      <w:proofErr w:type="spellEnd"/>
      <w:r>
        <w:t xml:space="preserve"> Universal:</w:t>
      </w:r>
    </w:p>
    <w:p w14:paraId="7307AB3F" w14:textId="5794981E" w:rsidR="00C24B68" w:rsidRPr="00C602ED" w:rsidRDefault="00C24B68" w:rsidP="00C24B68">
      <w:pPr>
        <w:pStyle w:val="PargrafodaLista"/>
        <w:numPr>
          <w:ilvl w:val="1"/>
          <w:numId w:val="1"/>
        </w:numPr>
      </w:pPr>
      <w:r>
        <w:t>Every material particle in the universe attracts every other material particle</w:t>
      </w:r>
      <w:r>
        <w:t xml:space="preserve"> </w:t>
      </w:r>
      <w:r>
        <w:t xml:space="preserve">with a </w:t>
      </w:r>
      <w:r w:rsidRPr="00C24B68">
        <w:rPr>
          <w:b/>
          <w:bCs/>
        </w:rPr>
        <w:t xml:space="preserve">force </w:t>
      </w:r>
      <w:r>
        <w:t xml:space="preserve">that is proportional to the product of the </w:t>
      </w:r>
      <w:r w:rsidRPr="00C24B68">
        <w:rPr>
          <w:b/>
          <w:bCs/>
        </w:rPr>
        <w:t xml:space="preserve">masses </w:t>
      </w:r>
      <w:r>
        <w:t>of the two particles,</w:t>
      </w:r>
      <w:r>
        <w:t xml:space="preserve"> </w:t>
      </w:r>
      <w:r>
        <w:t xml:space="preserve">and inversely proportional to the square of the </w:t>
      </w:r>
      <w:r w:rsidRPr="00C24B68">
        <w:rPr>
          <w:b/>
          <w:bCs/>
        </w:rPr>
        <w:t xml:space="preserve">distance </w:t>
      </w:r>
      <w:r>
        <w:t>between their</w:t>
      </w:r>
      <w:r>
        <w:t xml:space="preserve"> </w:t>
      </w:r>
      <w:r>
        <w:t>centers. The force is directed along a line joining their centers.</w:t>
      </w:r>
    </w:p>
    <w:p w14:paraId="4193B94A" w14:textId="5E843C39" w:rsidR="00D70CE5" w:rsidRPr="00C602ED" w:rsidRDefault="00D70CE5" w:rsidP="00D70CE5">
      <w:pPr>
        <w:ind w:left="360"/>
      </w:pPr>
    </w:p>
    <w:p w14:paraId="27E6C990" w14:textId="77777777" w:rsidR="00B312CE" w:rsidRPr="00C602ED" w:rsidRDefault="00B312CE"/>
    <w:sectPr w:rsidR="00B312CE" w:rsidRPr="00C602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341BB1"/>
    <w:multiLevelType w:val="hybridMultilevel"/>
    <w:tmpl w:val="1410F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2CE"/>
    <w:rsid w:val="0000683A"/>
    <w:rsid w:val="000740C8"/>
    <w:rsid w:val="00087896"/>
    <w:rsid w:val="0009745C"/>
    <w:rsid w:val="000D6DBC"/>
    <w:rsid w:val="000E6EFA"/>
    <w:rsid w:val="000F417F"/>
    <w:rsid w:val="0011041D"/>
    <w:rsid w:val="001261B1"/>
    <w:rsid w:val="001623F6"/>
    <w:rsid w:val="001E1CAD"/>
    <w:rsid w:val="001E2D28"/>
    <w:rsid w:val="00241ED7"/>
    <w:rsid w:val="003077C0"/>
    <w:rsid w:val="00367D07"/>
    <w:rsid w:val="00487BC2"/>
    <w:rsid w:val="00496973"/>
    <w:rsid w:val="004A364F"/>
    <w:rsid w:val="005068C0"/>
    <w:rsid w:val="005509DF"/>
    <w:rsid w:val="005613E3"/>
    <w:rsid w:val="005B2222"/>
    <w:rsid w:val="005C794E"/>
    <w:rsid w:val="005E7753"/>
    <w:rsid w:val="00631D16"/>
    <w:rsid w:val="00650810"/>
    <w:rsid w:val="006A3EB2"/>
    <w:rsid w:val="006B5405"/>
    <w:rsid w:val="007611CA"/>
    <w:rsid w:val="007950C4"/>
    <w:rsid w:val="007A5967"/>
    <w:rsid w:val="007C141D"/>
    <w:rsid w:val="007E44F3"/>
    <w:rsid w:val="007F0A10"/>
    <w:rsid w:val="00814A66"/>
    <w:rsid w:val="008B1A92"/>
    <w:rsid w:val="00902A4A"/>
    <w:rsid w:val="00982E89"/>
    <w:rsid w:val="009C3F59"/>
    <w:rsid w:val="00A12983"/>
    <w:rsid w:val="00A6786B"/>
    <w:rsid w:val="00AE2E71"/>
    <w:rsid w:val="00B312CE"/>
    <w:rsid w:val="00B559D6"/>
    <w:rsid w:val="00B90DF4"/>
    <w:rsid w:val="00BE0BBD"/>
    <w:rsid w:val="00BF26C1"/>
    <w:rsid w:val="00C24B68"/>
    <w:rsid w:val="00C43160"/>
    <w:rsid w:val="00C54A11"/>
    <w:rsid w:val="00C602ED"/>
    <w:rsid w:val="00C8307D"/>
    <w:rsid w:val="00C854B2"/>
    <w:rsid w:val="00CA7804"/>
    <w:rsid w:val="00CF46F8"/>
    <w:rsid w:val="00CF4A4C"/>
    <w:rsid w:val="00D42932"/>
    <w:rsid w:val="00D4758C"/>
    <w:rsid w:val="00D70CE5"/>
    <w:rsid w:val="00DA1C91"/>
    <w:rsid w:val="00DD320A"/>
    <w:rsid w:val="00E9433C"/>
    <w:rsid w:val="00EE278D"/>
    <w:rsid w:val="00F22CBD"/>
    <w:rsid w:val="00F371C3"/>
    <w:rsid w:val="00F37FA6"/>
    <w:rsid w:val="00F62F6C"/>
    <w:rsid w:val="00F73843"/>
    <w:rsid w:val="00FB6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55A06"/>
  <w15:chartTrackingRefBased/>
  <w15:docId w15:val="{70183B01-E8FC-4228-A0F2-784338C43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41D"/>
    <w:pPr>
      <w:spacing w:after="0" w:line="360" w:lineRule="auto"/>
      <w:jc w:val="both"/>
    </w:pPr>
    <w:rPr>
      <w:rFonts w:ascii="Trebuchet MS" w:hAnsi="Trebuchet MS"/>
      <w:sz w:val="24"/>
    </w:rPr>
  </w:style>
  <w:style w:type="paragraph" w:styleId="Ttulo1">
    <w:name w:val="heading 1"/>
    <w:basedOn w:val="Normal"/>
    <w:next w:val="Normal"/>
    <w:link w:val="Ttulo1Carter"/>
    <w:uiPriority w:val="9"/>
    <w:qFormat/>
    <w:rsid w:val="00B312CE"/>
    <w:pPr>
      <w:keepNext/>
      <w:keepLines/>
      <w:spacing w:before="240"/>
      <w:outlineLvl w:val="0"/>
    </w:pPr>
    <w:rPr>
      <w:rFonts w:eastAsiaTheme="majorEastAsia" w:cstheme="majorBidi"/>
      <w:b/>
      <w:color w:val="1F3864" w:themeColor="accent1" w:themeShade="80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B312CE"/>
    <w:pPr>
      <w:keepNext/>
      <w:keepLines/>
      <w:spacing w:before="40"/>
      <w:outlineLvl w:val="1"/>
    </w:pPr>
    <w:rPr>
      <w:rFonts w:eastAsiaTheme="majorEastAsia" w:cstheme="majorBidi"/>
      <w:b/>
      <w:color w:val="2F5496" w:themeColor="accent1" w:themeShade="BF"/>
      <w:sz w:val="32"/>
      <w:szCs w:val="2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B312CE"/>
    <w:pPr>
      <w:keepNext/>
      <w:keepLines/>
      <w:spacing w:before="40"/>
      <w:outlineLvl w:val="2"/>
    </w:pPr>
    <w:rPr>
      <w:rFonts w:eastAsiaTheme="majorEastAsia" w:cstheme="majorBidi"/>
      <w:b/>
      <w:color w:val="2F5496" w:themeColor="accent1" w:themeShade="BF"/>
      <w:szCs w:val="24"/>
    </w:rPr>
  </w:style>
  <w:style w:type="paragraph" w:styleId="Ttulo4">
    <w:name w:val="heading 4"/>
    <w:basedOn w:val="Normal"/>
    <w:next w:val="Normal"/>
    <w:link w:val="Ttulo4Carter"/>
    <w:uiPriority w:val="9"/>
    <w:unhideWhenUsed/>
    <w:qFormat/>
    <w:rsid w:val="00B312CE"/>
    <w:pPr>
      <w:keepNext/>
      <w:keepLines/>
      <w:spacing w:before="40"/>
      <w:outlineLvl w:val="3"/>
    </w:pPr>
    <w:rPr>
      <w:rFonts w:eastAsiaTheme="majorEastAsia" w:cstheme="majorBidi"/>
      <w:b/>
      <w:iCs/>
      <w:color w:val="2E74B5" w:themeColor="accent5" w:themeShade="BF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312CE"/>
    <w:pPr>
      <w:ind w:left="720"/>
      <w:contextualSpacing/>
    </w:pPr>
  </w:style>
  <w:style w:type="paragraph" w:styleId="Ttulo">
    <w:name w:val="Title"/>
    <w:basedOn w:val="Normal"/>
    <w:next w:val="Normal"/>
    <w:link w:val="TtuloCarter"/>
    <w:uiPriority w:val="10"/>
    <w:qFormat/>
    <w:rsid w:val="00B312CE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312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B312CE"/>
    <w:rPr>
      <w:rFonts w:ascii="Garamond" w:eastAsiaTheme="majorEastAsia" w:hAnsi="Garamond" w:cstheme="majorBidi"/>
      <w:b/>
      <w:color w:val="1F3864" w:themeColor="accent1" w:themeShade="80"/>
      <w:sz w:val="32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B312CE"/>
    <w:rPr>
      <w:rFonts w:ascii="Garamond" w:eastAsiaTheme="majorEastAsia" w:hAnsi="Garamond" w:cstheme="majorBidi"/>
      <w:b/>
      <w:color w:val="2F5496" w:themeColor="accent1" w:themeShade="BF"/>
      <w:sz w:val="32"/>
      <w:szCs w:val="26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B312CE"/>
    <w:rPr>
      <w:rFonts w:ascii="Garamond" w:eastAsiaTheme="majorEastAsia" w:hAnsi="Garamond" w:cstheme="majorBidi"/>
      <w:b/>
      <w:color w:val="2F5496" w:themeColor="accent1" w:themeShade="BF"/>
      <w:sz w:val="28"/>
      <w:szCs w:val="24"/>
    </w:rPr>
  </w:style>
  <w:style w:type="character" w:customStyle="1" w:styleId="Ttulo4Carter">
    <w:name w:val="Título 4 Caráter"/>
    <w:basedOn w:val="Tipodeletrapredefinidodopargrafo"/>
    <w:link w:val="Ttulo4"/>
    <w:uiPriority w:val="9"/>
    <w:rsid w:val="00B312CE"/>
    <w:rPr>
      <w:rFonts w:ascii="Garamond" w:eastAsiaTheme="majorEastAsia" w:hAnsi="Garamond" w:cstheme="majorBidi"/>
      <w:b/>
      <w:iCs/>
      <w:color w:val="2E74B5" w:themeColor="accent5" w:themeShade="BF"/>
      <w:sz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631D16"/>
    <w:pPr>
      <w:ind w:left="720" w:right="720"/>
    </w:pPr>
    <w:rPr>
      <w:iCs/>
      <w:color w:val="C45911" w:themeColor="accent2" w:themeShade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631D16"/>
    <w:rPr>
      <w:rFonts w:ascii="Trebuchet MS" w:hAnsi="Trebuchet MS"/>
      <w:iCs/>
      <w:color w:val="C45911" w:themeColor="accent2" w:themeShade="BF"/>
      <w:sz w:val="28"/>
    </w:rPr>
  </w:style>
  <w:style w:type="character" w:customStyle="1" w:styleId="katex-mathml">
    <w:name w:val="katex-mathml"/>
    <w:basedOn w:val="Tipodeletrapredefinidodopargrafo"/>
    <w:rsid w:val="005E7753"/>
  </w:style>
  <w:style w:type="character" w:customStyle="1" w:styleId="mord">
    <w:name w:val="mord"/>
    <w:basedOn w:val="Tipodeletrapredefinidodopargrafo"/>
    <w:rsid w:val="005E77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gi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image" Target="media/image19.gif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10</Pages>
  <Words>762</Words>
  <Characters>4347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</dc:creator>
  <cp:keywords/>
  <dc:description/>
  <cp:lastModifiedBy>pmgalvao@campus.ul.pt</cp:lastModifiedBy>
  <cp:revision>13</cp:revision>
  <dcterms:created xsi:type="dcterms:W3CDTF">2017-02-02T11:33:00Z</dcterms:created>
  <dcterms:modified xsi:type="dcterms:W3CDTF">2021-09-13T10:56:00Z</dcterms:modified>
</cp:coreProperties>
</file>